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641" w:rsidRPr="00AD6641" w:rsidRDefault="00AD6641" w:rsidP="00AD6641">
      <w:pPr>
        <w:bidi/>
        <w:rPr>
          <w:rFonts w:asciiTheme="minorBidi" w:hAnsiTheme="minorBidi" w:cstheme="minorBidi"/>
          <w:sz w:val="28"/>
          <w:szCs w:val="28"/>
          <w:rtl/>
        </w:rPr>
      </w:pPr>
      <w:bookmarkStart w:id="0" w:name="_GoBack"/>
      <w:bookmarkEnd w:id="0"/>
      <w:r w:rsidRPr="00AD6641">
        <w:rPr>
          <w:rFonts w:asciiTheme="minorBidi" w:hAnsiTheme="minorBidi" w:cstheme="minorBidi"/>
          <w:color w:val="333333"/>
          <w:sz w:val="28"/>
          <w:szCs w:val="28"/>
          <w:shd w:val="clear" w:color="auto" w:fill="FFFFFF"/>
          <w:rtl/>
        </w:rPr>
        <w:t>חכם נסים כדורי ובני משפחתו יצאו במוצאי יום הכיפורים להקים סוכה. כמו חכם כדורי ובני משפחתו כך גם רבים מאנשי השכונה היהודים החלו במלאכת הבנייה. אך להפתעת השכנים, החל חכם נסים בהקמת שתי סוכות. התלחשו השכנים ביניהם על המעשה התמוה, אך לא שאלו דבר</w:t>
      </w:r>
      <w:r w:rsidRPr="00AD6641">
        <w:rPr>
          <w:rFonts w:asciiTheme="minorBidi" w:hAnsiTheme="minorBidi" w:cstheme="minorBidi"/>
          <w:color w:val="333333"/>
          <w:sz w:val="28"/>
          <w:szCs w:val="28"/>
          <w:shd w:val="clear" w:color="auto" w:fill="FFFFFF"/>
        </w:rPr>
        <w:t>.</w:t>
      </w:r>
      <w:r w:rsidRPr="00AD6641">
        <w:rPr>
          <w:rFonts w:asciiTheme="minorBidi" w:hAnsiTheme="minorBidi" w:cstheme="minorBidi"/>
          <w:sz w:val="28"/>
          <w:szCs w:val="28"/>
          <w:rtl/>
        </w:rPr>
        <w:t xml:space="preserve"> </w:t>
      </w:r>
    </w:p>
    <w:p w:rsidR="00AD6641" w:rsidRPr="00AD6641" w:rsidRDefault="00AD6641" w:rsidP="00AD6641">
      <w:pPr>
        <w:bidi/>
        <w:rPr>
          <w:rFonts w:asciiTheme="minorBidi" w:hAnsiTheme="minorBidi" w:cstheme="minorBidi"/>
          <w:sz w:val="28"/>
          <w:szCs w:val="28"/>
        </w:rPr>
      </w:pPr>
      <w:r w:rsidRPr="00AD6641">
        <w:rPr>
          <w:rFonts w:asciiTheme="minorBidi" w:hAnsiTheme="minorBidi" w:cstheme="minorBidi"/>
          <w:sz w:val="28"/>
          <w:szCs w:val="28"/>
          <w:rtl/>
        </w:rPr>
        <w:t>למחרת שמו השכנים לב, שהסוכה הראשונה שבנה חכם נסים כשרה, ואילו השנייה פסולה</w:t>
      </w:r>
      <w:r w:rsidRPr="00AD6641">
        <w:rPr>
          <w:rFonts w:asciiTheme="minorBidi" w:hAnsiTheme="minorBidi" w:cstheme="minorBidi"/>
          <w:sz w:val="28"/>
          <w:szCs w:val="28"/>
        </w:rPr>
        <w:t>.</w:t>
      </w:r>
    </w:p>
    <w:p w:rsidR="00AD6641" w:rsidRPr="00AD6641" w:rsidRDefault="00AD6641" w:rsidP="00AD6641">
      <w:pPr>
        <w:bidi/>
        <w:rPr>
          <w:rFonts w:asciiTheme="minorBidi" w:hAnsiTheme="minorBidi" w:cstheme="minorBidi"/>
          <w:sz w:val="28"/>
          <w:szCs w:val="28"/>
          <w:rtl/>
        </w:rPr>
      </w:pPr>
      <w:r w:rsidRPr="00AD6641">
        <w:rPr>
          <w:rFonts w:asciiTheme="minorBidi" w:hAnsiTheme="minorBidi" w:cstheme="minorBidi"/>
          <w:sz w:val="28"/>
          <w:szCs w:val="28"/>
          <w:rtl/>
        </w:rPr>
        <w:t>אחד השכנים לא התאפק, ושאל: "מדוע הקמת שתי סוכות? ומדוע בנית סוכה שאינה כשרה</w:t>
      </w:r>
      <w:r w:rsidRPr="00AD6641">
        <w:rPr>
          <w:rFonts w:asciiTheme="minorBidi" w:hAnsiTheme="minorBidi" w:cstheme="minorBidi"/>
          <w:sz w:val="28"/>
          <w:szCs w:val="28"/>
        </w:rPr>
        <w:t>?!"</w:t>
      </w:r>
    </w:p>
    <w:p w:rsidR="00AD6641" w:rsidRPr="00AD6641" w:rsidRDefault="00AD6641" w:rsidP="00AD6641">
      <w:pPr>
        <w:bidi/>
        <w:rPr>
          <w:rFonts w:asciiTheme="minorBidi" w:hAnsiTheme="minorBidi" w:cstheme="minorBidi"/>
          <w:sz w:val="28"/>
          <w:szCs w:val="28"/>
        </w:rPr>
      </w:pPr>
      <w:r w:rsidRPr="00AD6641">
        <w:rPr>
          <w:rFonts w:asciiTheme="minorBidi" w:hAnsiTheme="minorBidi" w:cstheme="minorBidi"/>
          <w:sz w:val="28"/>
          <w:szCs w:val="28"/>
          <w:rtl/>
        </w:rPr>
        <w:t>חייך חכם נסים כדורי והשיב: "אחת – להשתמש בה, ואחת – ללמוד ממנה</w:t>
      </w:r>
      <w:r w:rsidRPr="00AD6641">
        <w:rPr>
          <w:rFonts w:asciiTheme="minorBidi" w:hAnsiTheme="minorBidi" w:cstheme="minorBidi"/>
          <w:sz w:val="28"/>
          <w:szCs w:val="28"/>
        </w:rPr>
        <w:t>.</w:t>
      </w:r>
      <w:r w:rsidRPr="00AD6641">
        <w:rPr>
          <w:rFonts w:asciiTheme="minorBidi" w:hAnsiTheme="minorBidi" w:cstheme="minorBidi"/>
          <w:sz w:val="28"/>
          <w:szCs w:val="28"/>
        </w:rPr>
        <w:br/>
      </w:r>
      <w:r w:rsidRPr="00AD6641">
        <w:rPr>
          <w:rFonts w:asciiTheme="minorBidi" w:hAnsiTheme="minorBidi" w:cstheme="minorBidi"/>
          <w:sz w:val="28"/>
          <w:szCs w:val="28"/>
          <w:rtl/>
        </w:rPr>
        <w:t>הסוכה הכשרה היא לשימוש המשפחה, ואילו השנייה נועדה לתלמידיי ולשכניי. תקוותי היא שכשם שניגשת אַתָה לשאול אותי, כך יפנו גם אחרים, ומתוך כך נוכל ללמוד יחד את דיני המצווה, דווקא מן הסוכה הפסולה</w:t>
      </w:r>
      <w:r w:rsidRPr="00AD6641">
        <w:rPr>
          <w:rFonts w:asciiTheme="minorBidi" w:hAnsiTheme="minorBidi" w:cstheme="minorBidi"/>
          <w:sz w:val="28"/>
          <w:szCs w:val="28"/>
        </w:rPr>
        <w:t>."</w:t>
      </w:r>
    </w:p>
    <w:p w:rsidR="00AD6641" w:rsidRPr="00AD6641" w:rsidRDefault="00AD6641" w:rsidP="00AD6641">
      <w:pPr>
        <w:bidi/>
        <w:rPr>
          <w:rtl/>
        </w:rPr>
      </w:pPr>
    </w:p>
    <w:sectPr w:rsidR="00AD6641" w:rsidRPr="00AD6641" w:rsidSect="00BB6DF5">
      <w:headerReference w:type="default" r:id="rId7"/>
      <w:footerReference w:type="default" r:id="rId8"/>
      <w:pgSz w:w="11906" w:h="16838"/>
      <w:pgMar w:top="1440" w:right="1800" w:bottom="1440" w:left="1800" w:header="0" w:footer="1565"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F87" w:rsidRDefault="002E1F87" w:rsidP="00E82C65">
      <w:pPr>
        <w:spacing w:line="240" w:lineRule="auto"/>
      </w:pPr>
      <w:r>
        <w:separator/>
      </w:r>
    </w:p>
  </w:endnote>
  <w:endnote w:type="continuationSeparator" w:id="0">
    <w:p w:rsidR="002E1F87" w:rsidRDefault="002E1F87" w:rsidP="00E82C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59D" w:rsidRDefault="00F40459">
    <w:pPr>
      <w:pStyle w:val="a5"/>
      <w:rPr>
        <w:rtl/>
      </w:rPr>
    </w:pPr>
    <w:r>
      <w:rPr>
        <w:noProof/>
      </w:rPr>
      <w:drawing>
        <wp:anchor distT="0" distB="0" distL="114300" distR="114300" simplePos="0" relativeHeight="251658240" behindDoc="1" locked="0" layoutInCell="1" allowOverlap="1">
          <wp:simplePos x="0" y="0"/>
          <wp:positionH relativeFrom="column">
            <wp:align>center</wp:align>
          </wp:positionH>
          <wp:positionV relativeFrom="page">
            <wp:posOffset>9621672</wp:posOffset>
          </wp:positionV>
          <wp:extent cx="4089600" cy="1040400"/>
          <wp:effectExtent l="0" t="0" r="6350" b="762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Letter Templet Logo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89600" cy="1040400"/>
                  </a:xfrm>
                  <a:prstGeom prst="rect">
                    <a:avLst/>
                  </a:prstGeom>
                </pic:spPr>
              </pic:pic>
            </a:graphicData>
          </a:graphic>
          <wp14:sizeRelH relativeFrom="margin">
            <wp14:pctWidth>0</wp14:pctWidth>
          </wp14:sizeRelH>
          <wp14:sizeRelV relativeFrom="margin">
            <wp14:pctHeight>0</wp14:pctHeight>
          </wp14:sizeRelV>
        </wp:anchor>
      </w:drawing>
    </w:r>
    <w:r w:rsidR="0012459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F87" w:rsidRDefault="002E1F87" w:rsidP="00E82C65">
      <w:pPr>
        <w:spacing w:line="240" w:lineRule="auto"/>
      </w:pPr>
      <w:r>
        <w:separator/>
      </w:r>
    </w:p>
  </w:footnote>
  <w:footnote w:type="continuationSeparator" w:id="0">
    <w:p w:rsidR="002E1F87" w:rsidRDefault="002E1F87" w:rsidP="00E82C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C65" w:rsidRPr="00E82C65" w:rsidRDefault="00E82C65" w:rsidP="00E82C65">
    <w:pPr>
      <w:pStyle w:val="a3"/>
      <w:ind w:left="-1759"/>
    </w:pPr>
    <w:r>
      <w:rPr>
        <w:noProof/>
      </w:rPr>
      <w:drawing>
        <wp:inline distT="0" distB="0" distL="0" distR="0">
          <wp:extent cx="7560000" cy="1486800"/>
          <wp:effectExtent l="0" t="0" r="317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Temple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868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77A1"/>
    <w:multiLevelType w:val="hybridMultilevel"/>
    <w:tmpl w:val="386ABA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F3829"/>
    <w:multiLevelType w:val="multilevel"/>
    <w:tmpl w:val="8C449A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EC6122"/>
    <w:multiLevelType w:val="hybridMultilevel"/>
    <w:tmpl w:val="3CC60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F54D9D"/>
    <w:multiLevelType w:val="hybridMultilevel"/>
    <w:tmpl w:val="558081F6"/>
    <w:lvl w:ilvl="0" w:tplc="09042CF0">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66"/>
    <w:rsid w:val="000377F3"/>
    <w:rsid w:val="000E5836"/>
    <w:rsid w:val="00102249"/>
    <w:rsid w:val="0011099A"/>
    <w:rsid w:val="0012459D"/>
    <w:rsid w:val="00175256"/>
    <w:rsid w:val="00181C8D"/>
    <w:rsid w:val="001939E3"/>
    <w:rsid w:val="001C0AFB"/>
    <w:rsid w:val="002B6E77"/>
    <w:rsid w:val="002E1F87"/>
    <w:rsid w:val="003173C0"/>
    <w:rsid w:val="003F1C4F"/>
    <w:rsid w:val="004733E1"/>
    <w:rsid w:val="00542AAE"/>
    <w:rsid w:val="006B024D"/>
    <w:rsid w:val="007C413D"/>
    <w:rsid w:val="00836188"/>
    <w:rsid w:val="008C037D"/>
    <w:rsid w:val="00904A25"/>
    <w:rsid w:val="00973E63"/>
    <w:rsid w:val="009A58ED"/>
    <w:rsid w:val="00A84B66"/>
    <w:rsid w:val="00AC2235"/>
    <w:rsid w:val="00AD6641"/>
    <w:rsid w:val="00B136AD"/>
    <w:rsid w:val="00B630F9"/>
    <w:rsid w:val="00BB6DF5"/>
    <w:rsid w:val="00BC0713"/>
    <w:rsid w:val="00BF6080"/>
    <w:rsid w:val="00CD134A"/>
    <w:rsid w:val="00D4318D"/>
    <w:rsid w:val="00D71AB6"/>
    <w:rsid w:val="00D7773D"/>
    <w:rsid w:val="00E82C65"/>
    <w:rsid w:val="00E91E33"/>
    <w:rsid w:val="00F343F2"/>
    <w:rsid w:val="00F40459"/>
    <w:rsid w:val="00F77E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E5C0F5-D967-4C72-A48E-8F9ED299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024D"/>
    <w:pPr>
      <w:spacing w:after="0" w:line="276" w:lineRule="auto"/>
    </w:pPr>
    <w:rPr>
      <w:rFonts w:ascii="Arial" w:eastAsia="Arial" w:hAnsi="Arial" w:cs="Arial"/>
    </w:rPr>
  </w:style>
  <w:style w:type="paragraph" w:styleId="2">
    <w:name w:val="heading 2"/>
    <w:basedOn w:val="a"/>
    <w:next w:val="a"/>
    <w:link w:val="20"/>
    <w:uiPriority w:val="9"/>
    <w:unhideWhenUsed/>
    <w:qFormat/>
    <w:rsid w:val="006B024D"/>
    <w:pPr>
      <w:keepNext/>
      <w:keepLines/>
      <w:spacing w:before="40"/>
      <w:outlineLvl w:val="1"/>
    </w:pPr>
    <w:rPr>
      <w:rFonts w:asciiTheme="majorHAnsi" w:eastAsiaTheme="majorEastAsia" w:hAnsiTheme="majorHAnsi" w:cstheme="minorBidi"/>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C65"/>
    <w:pPr>
      <w:tabs>
        <w:tab w:val="center" w:pos="4153"/>
        <w:tab w:val="right" w:pos="8306"/>
      </w:tabs>
      <w:spacing w:line="240" w:lineRule="auto"/>
    </w:pPr>
  </w:style>
  <w:style w:type="character" w:customStyle="1" w:styleId="a4">
    <w:name w:val="כותרת עליונה תו"/>
    <w:basedOn w:val="a0"/>
    <w:link w:val="a3"/>
    <w:uiPriority w:val="99"/>
    <w:rsid w:val="00E82C65"/>
  </w:style>
  <w:style w:type="paragraph" w:styleId="a5">
    <w:name w:val="footer"/>
    <w:basedOn w:val="a"/>
    <w:link w:val="a6"/>
    <w:uiPriority w:val="99"/>
    <w:unhideWhenUsed/>
    <w:rsid w:val="00E82C65"/>
    <w:pPr>
      <w:tabs>
        <w:tab w:val="center" w:pos="4153"/>
        <w:tab w:val="right" w:pos="8306"/>
      </w:tabs>
      <w:spacing w:line="240" w:lineRule="auto"/>
    </w:pPr>
  </w:style>
  <w:style w:type="character" w:customStyle="1" w:styleId="a6">
    <w:name w:val="כותרת תחתונה תו"/>
    <w:basedOn w:val="a0"/>
    <w:link w:val="a5"/>
    <w:uiPriority w:val="99"/>
    <w:rsid w:val="00E82C65"/>
  </w:style>
  <w:style w:type="character" w:styleId="Hyperlink">
    <w:name w:val="Hyperlink"/>
    <w:basedOn w:val="a0"/>
    <w:uiPriority w:val="99"/>
    <w:unhideWhenUsed/>
    <w:rsid w:val="008C037D"/>
    <w:rPr>
      <w:color w:val="0563C1" w:themeColor="hyperlink"/>
      <w:u w:val="single"/>
    </w:rPr>
  </w:style>
  <w:style w:type="paragraph" w:styleId="a7">
    <w:name w:val="No Spacing"/>
    <w:uiPriority w:val="1"/>
    <w:qFormat/>
    <w:rsid w:val="003173C0"/>
    <w:pPr>
      <w:spacing w:before="120" w:after="120" w:line="240" w:lineRule="auto"/>
      <w:jc w:val="right"/>
    </w:pPr>
    <w:rPr>
      <w:rFonts w:ascii="Arial" w:eastAsia="Arial" w:hAnsi="Arial" w:cs="Arial"/>
      <w:szCs w:val="24"/>
    </w:rPr>
  </w:style>
  <w:style w:type="table" w:styleId="a8">
    <w:name w:val="Table Grid"/>
    <w:basedOn w:val="a1"/>
    <w:uiPriority w:val="39"/>
    <w:rsid w:val="003173C0"/>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4"/>
    <w:basedOn w:val="a1"/>
    <w:rsid w:val="006B024D"/>
    <w:pPr>
      <w:spacing w:after="0" w:line="276" w:lineRule="auto"/>
    </w:pPr>
    <w:rPr>
      <w:rFonts w:ascii="Arial" w:eastAsia="Arial" w:hAnsi="Arial" w:cs="Arial"/>
    </w:rPr>
    <w:tblPr>
      <w:tblStyleRowBandSize w:val="1"/>
      <w:tblStyleColBandSize w:val="1"/>
      <w:tblInd w:w="0" w:type="nil"/>
      <w:tblCellMar>
        <w:top w:w="100" w:type="dxa"/>
        <w:left w:w="100" w:type="dxa"/>
        <w:bottom w:w="100" w:type="dxa"/>
        <w:right w:w="100" w:type="dxa"/>
      </w:tblCellMar>
    </w:tblPr>
  </w:style>
  <w:style w:type="paragraph" w:styleId="a9">
    <w:name w:val="List Paragraph"/>
    <w:basedOn w:val="a"/>
    <w:uiPriority w:val="34"/>
    <w:qFormat/>
    <w:rsid w:val="006B024D"/>
    <w:pPr>
      <w:ind w:left="720"/>
      <w:contextualSpacing/>
    </w:pPr>
  </w:style>
  <w:style w:type="character" w:customStyle="1" w:styleId="20">
    <w:name w:val="כותרת 2 תו"/>
    <w:basedOn w:val="a0"/>
    <w:link w:val="2"/>
    <w:uiPriority w:val="9"/>
    <w:rsid w:val="006B024D"/>
    <w:rPr>
      <w:rFonts w:asciiTheme="majorHAnsi" w:eastAsiaTheme="majorEastAsia" w:hAnsiTheme="majorHAnsi"/>
      <w:bCs/>
      <w:sz w:val="26"/>
      <w:szCs w:val="26"/>
    </w:rPr>
  </w:style>
  <w:style w:type="paragraph" w:styleId="NormalWeb">
    <w:name w:val="Normal (Web)"/>
    <w:basedOn w:val="a"/>
    <w:uiPriority w:val="99"/>
    <w:semiHidden/>
    <w:unhideWhenUsed/>
    <w:rsid w:val="00AD664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701128">
      <w:bodyDiv w:val="1"/>
      <w:marLeft w:val="0"/>
      <w:marRight w:val="0"/>
      <w:marTop w:val="0"/>
      <w:marBottom w:val="0"/>
      <w:divBdr>
        <w:top w:val="none" w:sz="0" w:space="0" w:color="auto"/>
        <w:left w:val="none" w:sz="0" w:space="0" w:color="auto"/>
        <w:bottom w:val="none" w:sz="0" w:space="0" w:color="auto"/>
        <w:right w:val="none" w:sz="0" w:space="0" w:color="auto"/>
      </w:divBdr>
    </w:div>
    <w:div w:id="161999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546</Characters>
  <Application>Microsoft Office Word</Application>
  <DocSecurity>0</DocSecurity>
  <Lines>4</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Beck</dc:creator>
  <cp:keywords/>
  <dc:description/>
  <cp:lastModifiedBy>Anat Besser</cp:lastModifiedBy>
  <cp:revision>2</cp:revision>
  <dcterms:created xsi:type="dcterms:W3CDTF">2020-02-25T13:50:00Z</dcterms:created>
  <dcterms:modified xsi:type="dcterms:W3CDTF">2020-02-25T13:50:00Z</dcterms:modified>
</cp:coreProperties>
</file>